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42776A90" w:rsidR="00E40DA0" w:rsidRPr="00AE366B" w:rsidRDefault="00A1497D" w:rsidP="00A1497D">
      <w:pPr>
        <w:pStyle w:val="NormalWeb"/>
        <w:jc w:val="right"/>
        <w:rPr>
          <w:rStyle w:val="normaltextrun"/>
          <w:rFonts w:ascii="Verdana" w:hAnsi="Verdana"/>
          <w:b/>
          <w:bCs/>
          <w:color w:val="000000"/>
          <w:sz w:val="32"/>
          <w:szCs w:val="32"/>
          <w:shd w:val="clear" w:color="auto" w:fill="FFFFFF"/>
          <w:lang w:val="pl-PL"/>
        </w:rPr>
      </w:pPr>
      <w:r>
        <w:rPr>
          <w:rStyle w:val="normaltextrun"/>
          <w:rFonts w:ascii="Verdana" w:hAnsi="Verdana"/>
          <w:b/>
          <w:bCs/>
          <w:color w:val="000000"/>
          <w:sz w:val="32"/>
          <w:szCs w:val="32"/>
          <w:shd w:val="clear" w:color="auto" w:fill="FFFFFF"/>
        </w:rPr>
        <w:t>Komunikat prasowy</w:t>
      </w:r>
    </w:p>
    <w:p w14:paraId="357D075F" w14:textId="77777777" w:rsidR="00395FED" w:rsidRPr="00AE366B" w:rsidRDefault="00395FED" w:rsidP="00395FED">
      <w:pPr>
        <w:spacing w:after="160" w:line="360" w:lineRule="auto"/>
        <w:jc w:val="both"/>
        <w:rPr>
          <w:rFonts w:ascii="Verdana" w:eastAsia="Calibri" w:hAnsi="Verdana" w:cs="Arial"/>
          <w:szCs w:val="22"/>
          <w:u w:val="single"/>
          <w:lang w:val="pl-PL" w:eastAsia="en-US"/>
        </w:rPr>
      </w:pPr>
      <w:bookmarkStart w:id="0" w:name="_Hlk127526498"/>
      <w:r>
        <w:rPr>
          <w:rFonts w:ascii="Verdana" w:eastAsia="Calibri" w:hAnsi="Verdana" w:cs="Arial"/>
          <w:szCs w:val="22"/>
          <w:u w:val="single"/>
        </w:rPr>
        <w:t>Nowa rodzina wyświetlaczy John Deere G5</w:t>
      </w:r>
    </w:p>
    <w:p w14:paraId="1890A926" w14:textId="77777777" w:rsidR="00395FED" w:rsidRPr="00AE366B" w:rsidRDefault="00395FED" w:rsidP="00395FED">
      <w:pPr>
        <w:spacing w:after="160"/>
        <w:rPr>
          <w:rFonts w:ascii="Verdana" w:eastAsia="Calibri" w:hAnsi="Verdana" w:cs="Arial"/>
          <w:b/>
          <w:bCs/>
          <w:sz w:val="36"/>
          <w:szCs w:val="36"/>
          <w:lang w:val="pl-PL" w:eastAsia="en-US"/>
        </w:rPr>
      </w:pPr>
      <w:r>
        <w:rPr>
          <w:rFonts w:ascii="Verdana" w:eastAsia="Calibri" w:hAnsi="Verdana" w:cs="Arial"/>
          <w:b/>
          <w:bCs/>
          <w:sz w:val="36"/>
          <w:szCs w:val="36"/>
        </w:rPr>
        <w:t>John Deere modernizuje technologię rolnictwa precyzyjnego</w:t>
      </w:r>
    </w:p>
    <w:p w14:paraId="00B5D4ED" w14:textId="77777777" w:rsidR="00395FED" w:rsidRPr="00AE366B" w:rsidRDefault="00395FED" w:rsidP="00395FED">
      <w:pPr>
        <w:spacing w:after="160" w:line="276" w:lineRule="auto"/>
        <w:jc w:val="both"/>
        <w:rPr>
          <w:rFonts w:ascii="Verdana" w:eastAsia="Calibri" w:hAnsi="Verdana" w:cs="Arial"/>
          <w:i/>
          <w:iCs/>
          <w:szCs w:val="22"/>
          <w:lang w:val="pl-PL" w:eastAsia="en-US"/>
        </w:rPr>
      </w:pPr>
    </w:p>
    <w:p w14:paraId="5AB62B76" w14:textId="77777777" w:rsidR="00395FED" w:rsidRPr="00AE366B" w:rsidRDefault="00395FED" w:rsidP="00395FED">
      <w:pPr>
        <w:spacing w:after="160" w:line="276" w:lineRule="auto"/>
        <w:jc w:val="both"/>
        <w:rPr>
          <w:rFonts w:ascii="Verdana" w:eastAsia="Calibri" w:hAnsi="Verdana" w:cs="Arial"/>
          <w:szCs w:val="22"/>
          <w:lang w:val="pl-PL" w:eastAsia="en-US"/>
        </w:rPr>
      </w:pPr>
      <w:r>
        <w:rPr>
          <w:rFonts w:ascii="Verdana" w:eastAsia="Calibri" w:hAnsi="Verdana" w:cs="Arial"/>
          <w:i/>
          <w:iCs/>
          <w:szCs w:val="22"/>
        </w:rPr>
        <w:t xml:space="preserve">Walldorf, 2 marca 2023 r. </w:t>
      </w:r>
      <w:r>
        <w:rPr>
          <w:rFonts w:ascii="Verdana" w:eastAsia="Calibri" w:hAnsi="Verdana" w:cs="Arial"/>
          <w:szCs w:val="22"/>
        </w:rPr>
        <w:t>— John Deere od wielu lat oferuje niezawodną i wydajną technologię rolnictwa precyzyjnego. W 2023 r. zostanie przeprowadzona modernizacja wszystkich istotnych zaawansowanych urządzeń w celu przygotowania ich na przyszłość. Ważnymi elementami są zupełnie nowa rodzina wyświetlaczy John Deere D5 oraz nowy modem JDLink</w:t>
      </w:r>
      <w:r>
        <w:rPr>
          <w:rFonts w:ascii="Verdana" w:eastAsia="Calibri" w:hAnsi="Verdana" w:cs="Arial"/>
          <w:szCs w:val="22"/>
          <w:vertAlign w:val="superscript"/>
        </w:rPr>
        <w:t>TM </w:t>
      </w:r>
      <w:r>
        <w:rPr>
          <w:rFonts w:ascii="Verdana" w:eastAsia="Calibri" w:hAnsi="Verdana" w:cs="Arial"/>
          <w:szCs w:val="22"/>
        </w:rPr>
        <w:t>M. Dzięki aktualizacji technologia rolnictwa precyzyjnego John Deere stanie się szybsza, bardziej zaawansowana i przystępniejsza cenowo dla każdego rolnika i usługodawcy.</w:t>
      </w:r>
    </w:p>
    <w:p w14:paraId="19AE43E2" w14:textId="77777777" w:rsidR="00395FED" w:rsidRPr="00AE366B" w:rsidRDefault="00395FED" w:rsidP="00395FED">
      <w:pPr>
        <w:spacing w:after="160" w:line="276" w:lineRule="auto"/>
        <w:jc w:val="both"/>
        <w:rPr>
          <w:rFonts w:ascii="Verdana" w:eastAsia="Calibri" w:hAnsi="Verdana" w:cs="Arial"/>
          <w:b/>
          <w:bCs/>
          <w:szCs w:val="22"/>
          <w:lang w:val="pl-PL" w:eastAsia="en-US"/>
        </w:rPr>
      </w:pPr>
      <w:r>
        <w:rPr>
          <w:rFonts w:ascii="Verdana" w:eastAsia="Calibri" w:hAnsi="Verdana" w:cs="Arial"/>
          <w:b/>
          <w:bCs/>
          <w:szCs w:val="22"/>
        </w:rPr>
        <w:t>Nowa rodzina wyświetlaczy John Deere G5</w:t>
      </w:r>
    </w:p>
    <w:p w14:paraId="4D6EF743" w14:textId="77777777" w:rsidR="00395FED" w:rsidRPr="00AE366B" w:rsidRDefault="00395FED" w:rsidP="00395FED">
      <w:pPr>
        <w:spacing w:after="160" w:line="276" w:lineRule="auto"/>
        <w:jc w:val="both"/>
        <w:rPr>
          <w:rFonts w:ascii="Verdana" w:eastAsia="Calibri" w:hAnsi="Verdana" w:cs="Arial"/>
          <w:szCs w:val="22"/>
          <w:lang w:val="pl-PL" w:eastAsia="en-US"/>
        </w:rPr>
      </w:pPr>
      <w:r>
        <w:rPr>
          <w:rFonts w:ascii="Verdana" w:eastAsia="Calibri" w:hAnsi="Verdana" w:cs="Arial"/>
          <w:szCs w:val="22"/>
        </w:rPr>
        <w:t>Wraz z zupełnie nową rodziną wyświetlaczy G5 firma John Deere przekazuje najnowocześniejszą technologię wprost w ręce klientów. Dzięki rozdzielczości Full HD, dodatkowej pamięci i większej mocy obliczeniowej model G5 jest jednym z najbardziej zaawansowanych wyświetlaczy na rynku. Dostępny jest w dwóch wersjach przenośnych, które mogą współpracować ze sprzętem wszystkich marek, ma dwa zintegrowane monitory przeznaczone do konkretnych maszyn John Deere oraz obsługuje opcję dualnego monitora. Wyświetlacz G5 ma przekątną 10,1 cala, a model G5</w:t>
      </w:r>
      <w:r>
        <w:rPr>
          <w:rFonts w:ascii="Verdana" w:eastAsia="Calibri" w:hAnsi="Verdana" w:cs="Arial"/>
          <w:szCs w:val="22"/>
          <w:vertAlign w:val="superscript"/>
        </w:rPr>
        <w:t>PLUS</w:t>
      </w:r>
      <w:r>
        <w:rPr>
          <w:rFonts w:ascii="Verdana" w:eastAsia="Calibri" w:hAnsi="Verdana" w:cs="Arial"/>
          <w:szCs w:val="22"/>
        </w:rPr>
        <w:t xml:space="preserve"> — 12,8 cala, co oznacza, że w porównaniu ze swoimi poprzednikami rodzina wyświetlaczy G5 zapewnia do 33% więcej miejsca na mapy i informacje. Oba przenośne wyświetlacze są wodoodporne (IP65), a więc lepiej chronione. John Deere G5</w:t>
      </w:r>
      <w:r>
        <w:rPr>
          <w:rFonts w:ascii="Verdana" w:eastAsia="Calibri" w:hAnsi="Verdana" w:cs="Arial"/>
          <w:szCs w:val="22"/>
          <w:vertAlign w:val="superscript"/>
        </w:rPr>
        <w:t>Plus</w:t>
      </w:r>
      <w:r>
        <w:rPr>
          <w:rFonts w:ascii="Verdana" w:eastAsia="Calibri" w:hAnsi="Verdana" w:cs="Arial"/>
          <w:szCs w:val="22"/>
        </w:rPr>
        <w:t xml:space="preserve"> standardowo wyposażony jest w AutoTrac™ i system sterowania sekcjami. Utrzymana została pełna zgodność z protokołem AEF ISOBUS.</w:t>
      </w:r>
    </w:p>
    <w:p w14:paraId="3510AE17" w14:textId="6B99F7DA" w:rsidR="00395FED" w:rsidRPr="00AE366B" w:rsidRDefault="00395FED" w:rsidP="00395FED">
      <w:pPr>
        <w:spacing w:after="160" w:line="276" w:lineRule="auto"/>
        <w:jc w:val="both"/>
        <w:rPr>
          <w:rFonts w:ascii="Verdana" w:eastAsia="Calibri" w:hAnsi="Verdana" w:cs="Arial"/>
          <w:szCs w:val="22"/>
          <w:lang w:val="pl-PL" w:eastAsia="en-US"/>
        </w:rPr>
      </w:pPr>
      <w:r>
        <w:rPr>
          <w:rFonts w:ascii="Verdana" w:eastAsia="Calibri" w:hAnsi="Verdana" w:cs="Arial"/>
          <w:szCs w:val="22"/>
        </w:rPr>
        <w:t xml:space="preserve">We wszystkich wyświetlaczach G5 nadal wykorzystywany jest niezawodny interfejs użytkownika dobrze znany z wyświetlaczy 4. generacji. Połączenie nowoczesnej technologii ze znajomym interfejsem zapewnia natychmiastowe zwiększenie wydajności bez konieczności czasochłonnego poznawania nowego sprzętu. Nowy program udzielania licencji na zaawansowane funkcje umożliwia rolnikom i usługodawcom płacenie tylko za to, czego potrzebują, co z kolei </w:t>
      </w:r>
      <w:r>
        <w:rPr>
          <w:rFonts w:ascii="Verdana" w:eastAsia="Calibri" w:hAnsi="Verdana" w:cs="Arial"/>
          <w:szCs w:val="22"/>
        </w:rPr>
        <w:lastRenderedPageBreak/>
        <w:t>obniża koszty początkowe. Regularnie opracowywane aktualizacje oprogramowania zapewniają, że rodzina wyświetlaczy G5 już dziś przygotowana jest do przyszłych wyzwań.</w:t>
      </w:r>
    </w:p>
    <w:p w14:paraId="0CC64715" w14:textId="77777777" w:rsidR="00CB7ECA" w:rsidRPr="00AE366B" w:rsidRDefault="00CB7ECA" w:rsidP="00395FED">
      <w:pPr>
        <w:spacing w:after="160" w:line="276" w:lineRule="auto"/>
        <w:jc w:val="both"/>
        <w:rPr>
          <w:rFonts w:ascii="Verdana" w:eastAsia="Calibri" w:hAnsi="Verdana" w:cs="Arial"/>
          <w:szCs w:val="22"/>
          <w:lang w:val="pl-PL" w:eastAsia="en-US"/>
        </w:rPr>
      </w:pPr>
    </w:p>
    <w:p w14:paraId="5BF37FA5" w14:textId="77777777" w:rsidR="00395FED" w:rsidRPr="00AE366B" w:rsidRDefault="00395FED" w:rsidP="00395FED">
      <w:pPr>
        <w:spacing w:after="160" w:line="276" w:lineRule="auto"/>
        <w:jc w:val="both"/>
        <w:rPr>
          <w:rFonts w:ascii="Verdana" w:eastAsia="Calibri" w:hAnsi="Verdana" w:cs="Arial"/>
          <w:szCs w:val="22"/>
          <w:lang w:val="pl-PL" w:eastAsia="en-US"/>
        </w:rPr>
      </w:pPr>
      <w:r>
        <w:rPr>
          <w:rFonts w:ascii="Verdana" w:eastAsia="Calibri" w:hAnsi="Verdana" w:cs="Arial"/>
          <w:szCs w:val="22"/>
        </w:rPr>
        <w:t>Wyświetlacze G5</w:t>
      </w:r>
      <w:r>
        <w:rPr>
          <w:rFonts w:ascii="Verdana" w:eastAsia="Calibri" w:hAnsi="Verdana" w:cs="Arial"/>
          <w:szCs w:val="22"/>
          <w:vertAlign w:val="superscript"/>
        </w:rPr>
        <w:t>PLUS </w:t>
      </w:r>
      <w:r>
        <w:rPr>
          <w:rFonts w:ascii="Verdana" w:eastAsia="Calibri" w:hAnsi="Verdana" w:cs="Arial"/>
          <w:szCs w:val="22"/>
        </w:rPr>
        <w:t>Universal i G5 Universal będzie można zamówić jeszcze w tym roku. Modele G5</w:t>
      </w:r>
      <w:r>
        <w:rPr>
          <w:rFonts w:ascii="Verdana" w:eastAsia="Calibri" w:hAnsi="Verdana" w:cs="Arial"/>
          <w:szCs w:val="22"/>
          <w:vertAlign w:val="superscript"/>
        </w:rPr>
        <w:t>Plus </w:t>
      </w:r>
      <w:r>
        <w:rPr>
          <w:rFonts w:ascii="Verdana" w:eastAsia="Calibri" w:hAnsi="Verdana" w:cs="Arial"/>
          <w:szCs w:val="22"/>
        </w:rPr>
        <w:t>CommandCenter</w:t>
      </w:r>
      <w:r>
        <w:rPr>
          <w:rFonts w:ascii="Verdana" w:eastAsia="Calibri" w:hAnsi="Verdana" w:cs="Arial"/>
          <w:szCs w:val="22"/>
          <w:vertAlign w:val="superscript"/>
        </w:rPr>
        <w:t>TM</w:t>
      </w:r>
      <w:r>
        <w:rPr>
          <w:rFonts w:ascii="Verdana" w:eastAsia="Calibri" w:hAnsi="Verdana" w:cs="Arial"/>
          <w:szCs w:val="22"/>
        </w:rPr>
        <w:t xml:space="preserve"> i G5 CommandCenter</w:t>
      </w:r>
      <w:r>
        <w:rPr>
          <w:rFonts w:ascii="Verdana" w:eastAsia="Calibri" w:hAnsi="Verdana" w:cs="Arial"/>
          <w:szCs w:val="22"/>
          <w:vertAlign w:val="superscript"/>
        </w:rPr>
        <w:t>TM</w:t>
      </w:r>
      <w:r>
        <w:rPr>
          <w:rFonts w:ascii="Verdana" w:eastAsia="Calibri" w:hAnsi="Verdana" w:cs="Arial"/>
          <w:szCs w:val="22"/>
        </w:rPr>
        <w:t xml:space="preserve"> dostępne będą w maszynach John Deere od roku modelowego 2024.</w:t>
      </w:r>
    </w:p>
    <w:p w14:paraId="2774CE3C" w14:textId="77777777" w:rsidR="00395FED" w:rsidRPr="00AE366B" w:rsidRDefault="00395FED" w:rsidP="00395FED">
      <w:pPr>
        <w:spacing w:after="160" w:line="276" w:lineRule="auto"/>
        <w:jc w:val="both"/>
        <w:rPr>
          <w:rFonts w:ascii="Verdana" w:eastAsia="Calibri" w:hAnsi="Verdana" w:cs="Arial"/>
          <w:b/>
          <w:bCs/>
          <w:szCs w:val="22"/>
          <w:lang w:val="pl-PL" w:eastAsia="en-US"/>
        </w:rPr>
      </w:pPr>
      <w:r>
        <w:rPr>
          <w:rFonts w:ascii="Verdana" w:eastAsia="Calibri" w:hAnsi="Verdana" w:cs="Arial"/>
          <w:b/>
          <w:bCs/>
          <w:szCs w:val="22"/>
        </w:rPr>
        <w:t>Nowy modem John Deere JDLink</w:t>
      </w:r>
      <w:r>
        <w:rPr>
          <w:rFonts w:ascii="Verdana" w:eastAsia="Calibri" w:hAnsi="Verdana" w:cs="Arial"/>
          <w:b/>
          <w:bCs/>
          <w:szCs w:val="22"/>
          <w:vertAlign w:val="superscript"/>
        </w:rPr>
        <w:t>TM</w:t>
      </w:r>
      <w:r>
        <w:rPr>
          <w:rFonts w:ascii="Verdana" w:eastAsia="Calibri" w:hAnsi="Verdana" w:cs="Arial"/>
          <w:b/>
          <w:bCs/>
          <w:szCs w:val="22"/>
        </w:rPr>
        <w:t xml:space="preserve"> M i R</w:t>
      </w:r>
    </w:p>
    <w:p w14:paraId="47189FD9" w14:textId="77777777" w:rsidR="00395FED" w:rsidRPr="00AE366B" w:rsidRDefault="00395FED" w:rsidP="00395FED">
      <w:pPr>
        <w:spacing w:after="160" w:line="276" w:lineRule="auto"/>
        <w:jc w:val="both"/>
        <w:rPr>
          <w:rFonts w:ascii="Verdana" w:eastAsia="Calibri" w:hAnsi="Verdana" w:cs="Arial"/>
          <w:szCs w:val="22"/>
          <w:lang w:val="pl-PL" w:eastAsia="en-US"/>
        </w:rPr>
      </w:pPr>
      <w:r>
        <w:rPr>
          <w:rFonts w:ascii="Verdana" w:eastAsia="Calibri" w:hAnsi="Verdana" w:cs="Arial"/>
          <w:szCs w:val="22"/>
        </w:rPr>
        <w:t>Rolnicy i usługodawcy dysponujący mieszaną flotą sprzętu nadal mogą korzystać z łączności między maszynami a chmurą. Zupełnie nowy modem JDLink</w:t>
      </w:r>
      <w:r>
        <w:rPr>
          <w:rFonts w:ascii="Verdana" w:eastAsia="Calibri" w:hAnsi="Verdana" w:cs="Arial"/>
          <w:szCs w:val="22"/>
          <w:vertAlign w:val="superscript"/>
        </w:rPr>
        <w:t>TM </w:t>
      </w:r>
      <w:r>
        <w:rPr>
          <w:rFonts w:ascii="Verdana" w:eastAsia="Calibri" w:hAnsi="Verdana" w:cs="Arial"/>
          <w:szCs w:val="22"/>
        </w:rPr>
        <w:t>M jest przystępną cenowo alternatywą wobec dobrze znanego modelu JDLink</w:t>
      </w:r>
      <w:r>
        <w:rPr>
          <w:rFonts w:ascii="Verdana" w:eastAsia="Calibri" w:hAnsi="Verdana" w:cs="Arial"/>
          <w:szCs w:val="22"/>
          <w:vertAlign w:val="superscript"/>
        </w:rPr>
        <w:t>TM </w:t>
      </w:r>
      <w:r>
        <w:rPr>
          <w:rFonts w:ascii="Verdana" w:eastAsia="Calibri" w:hAnsi="Verdana" w:cs="Arial"/>
          <w:szCs w:val="22"/>
        </w:rPr>
        <w:t>R. Jako urządzenie typu „plug and play” modem JDLink</w:t>
      </w:r>
      <w:r>
        <w:rPr>
          <w:rFonts w:ascii="Verdana" w:eastAsia="Calibri" w:hAnsi="Verdana" w:cs="Arial"/>
          <w:szCs w:val="22"/>
          <w:vertAlign w:val="superscript"/>
        </w:rPr>
        <w:t>TM </w:t>
      </w:r>
      <w:r>
        <w:rPr>
          <w:rFonts w:ascii="Verdana" w:eastAsia="Calibri" w:hAnsi="Verdana" w:cs="Arial"/>
          <w:szCs w:val="22"/>
        </w:rPr>
        <w:t>M pozwala bez trudu w pełni wyekwipować mieszane floty sprzętu. Wersje JDLink</w:t>
      </w:r>
      <w:r>
        <w:rPr>
          <w:rFonts w:ascii="Verdana" w:eastAsia="Calibri" w:hAnsi="Verdana" w:cs="Arial"/>
          <w:szCs w:val="22"/>
          <w:vertAlign w:val="superscript"/>
        </w:rPr>
        <w:t>TM </w:t>
      </w:r>
      <w:r>
        <w:rPr>
          <w:rFonts w:ascii="Verdana" w:eastAsia="Calibri" w:hAnsi="Verdana" w:cs="Arial"/>
          <w:szCs w:val="22"/>
        </w:rPr>
        <w:t>M i R są zgodne z protokołem SAE J1939 i mogą wykorzystywać ponad 14 punktów danych z maszyn różnych marek. Dzięki tej kompatybilności do zarządzania całą mieszaną flotą maszyn wystarczy jeden portal: John Deere Operations Center</w:t>
      </w:r>
      <w:r>
        <w:rPr>
          <w:rFonts w:ascii="Verdana" w:eastAsia="Calibri" w:hAnsi="Verdana" w:cs="Arial"/>
          <w:szCs w:val="22"/>
          <w:vertAlign w:val="superscript"/>
        </w:rPr>
        <w:t>TM</w:t>
      </w:r>
      <w:r>
        <w:rPr>
          <w:rFonts w:ascii="Verdana" w:eastAsia="Calibri" w:hAnsi="Verdana" w:cs="Arial"/>
          <w:szCs w:val="22"/>
        </w:rPr>
        <w:t>.</w:t>
      </w:r>
    </w:p>
    <w:p w14:paraId="16B92FAF" w14:textId="77777777" w:rsidR="00395FED" w:rsidRPr="00AE366B" w:rsidRDefault="00395FED" w:rsidP="00395FED">
      <w:pPr>
        <w:spacing w:after="160" w:line="276" w:lineRule="auto"/>
        <w:jc w:val="both"/>
        <w:rPr>
          <w:rFonts w:ascii="Verdana" w:eastAsia="Calibri" w:hAnsi="Verdana" w:cs="Arial"/>
          <w:szCs w:val="22"/>
          <w:lang w:val="pl-PL" w:eastAsia="en-US"/>
        </w:rPr>
      </w:pPr>
      <w:r>
        <w:rPr>
          <w:rFonts w:ascii="Verdana" w:eastAsia="Calibri" w:hAnsi="Verdana" w:cs="Arial"/>
          <w:b/>
          <w:bCs/>
          <w:szCs w:val="22"/>
        </w:rPr>
        <w:t>John Deere StarFire</w:t>
      </w:r>
      <w:r>
        <w:rPr>
          <w:rFonts w:ascii="Verdana" w:eastAsia="Calibri" w:hAnsi="Verdana" w:cs="Arial"/>
          <w:b/>
          <w:bCs/>
          <w:szCs w:val="22"/>
          <w:vertAlign w:val="superscript"/>
        </w:rPr>
        <w:t>TM </w:t>
      </w:r>
      <w:r>
        <w:rPr>
          <w:rFonts w:ascii="Verdana" w:eastAsia="Calibri" w:hAnsi="Verdana" w:cs="Arial"/>
          <w:b/>
          <w:bCs/>
          <w:szCs w:val="22"/>
        </w:rPr>
        <w:t>7000</w:t>
      </w:r>
    </w:p>
    <w:p w14:paraId="59671CF9" w14:textId="77777777" w:rsidR="00395FED" w:rsidRPr="00AE366B" w:rsidRDefault="00395FED" w:rsidP="00395FED">
      <w:pPr>
        <w:spacing w:after="160" w:line="276" w:lineRule="auto"/>
        <w:jc w:val="both"/>
        <w:rPr>
          <w:rFonts w:ascii="Verdana" w:eastAsia="Calibri" w:hAnsi="Verdana" w:cs="Arial"/>
          <w:szCs w:val="22"/>
          <w:lang w:val="pl-PL" w:eastAsia="en-US"/>
        </w:rPr>
      </w:pPr>
      <w:r>
        <w:rPr>
          <w:rFonts w:ascii="Verdana" w:eastAsia="Calibri" w:hAnsi="Verdana" w:cs="Arial"/>
          <w:szCs w:val="22"/>
        </w:rPr>
        <w:t>Odbiornik John Deere StarFire</w:t>
      </w:r>
      <w:r>
        <w:rPr>
          <w:rFonts w:ascii="Verdana" w:eastAsia="Calibri" w:hAnsi="Verdana" w:cs="Arial"/>
          <w:szCs w:val="22"/>
          <w:vertAlign w:val="superscript"/>
        </w:rPr>
        <w:t>TM </w:t>
      </w:r>
      <w:r>
        <w:rPr>
          <w:rFonts w:ascii="Verdana" w:eastAsia="Calibri" w:hAnsi="Verdana" w:cs="Arial"/>
          <w:szCs w:val="22"/>
        </w:rPr>
        <w:t>7000 wprowadzono na rynek w zeszłym roku wraz z nowym sygnałem StarFire™ RTK. Dokładność RTK wynosząca 2,5 cm i czas aktywacji nieprzekraczający 8 minut oznaczają, że nowy sygnał StarFire</w:t>
      </w:r>
      <w:r>
        <w:rPr>
          <w:rFonts w:ascii="Verdana" w:eastAsia="Calibri" w:hAnsi="Verdana" w:cs="Arial"/>
          <w:szCs w:val="22"/>
          <w:vertAlign w:val="superscript"/>
        </w:rPr>
        <w:t>TM </w:t>
      </w:r>
      <w:r>
        <w:rPr>
          <w:rFonts w:ascii="Verdana" w:eastAsia="Calibri" w:hAnsi="Verdana" w:cs="Arial"/>
          <w:szCs w:val="22"/>
        </w:rPr>
        <w:t>RTK zapewnia bardzo atrakcyjne wejście w technologię RTK. Łączność w systemie John Deere StarFire</w:t>
      </w:r>
      <w:r>
        <w:rPr>
          <w:rFonts w:ascii="Verdana" w:eastAsia="Calibri" w:hAnsi="Verdana" w:cs="Arial"/>
          <w:szCs w:val="22"/>
          <w:vertAlign w:val="superscript"/>
        </w:rPr>
        <w:t>TM </w:t>
      </w:r>
      <w:r>
        <w:rPr>
          <w:rFonts w:ascii="Verdana" w:eastAsia="Calibri" w:hAnsi="Verdana" w:cs="Arial"/>
          <w:szCs w:val="22"/>
        </w:rPr>
        <w:t>7000 działa jeszcze lepiej niż w poprzednich generacjach ze względu na dodanie sygnałów satelitarnych Galileo i Beidou. Odbiorniki John Deere StarFire</w:t>
      </w:r>
      <w:r>
        <w:rPr>
          <w:rFonts w:ascii="Verdana" w:eastAsia="Calibri" w:hAnsi="Verdana" w:cs="Arial"/>
          <w:szCs w:val="22"/>
          <w:vertAlign w:val="superscript"/>
        </w:rPr>
        <w:t>TM </w:t>
      </w:r>
      <w:r>
        <w:rPr>
          <w:rFonts w:ascii="Verdana" w:eastAsia="Calibri" w:hAnsi="Verdana" w:cs="Arial"/>
          <w:szCs w:val="22"/>
        </w:rPr>
        <w:t xml:space="preserve">7000 już są dostępne i można składać na nie zamówienia, a dostawy właśnie się rozpoczynają. </w:t>
      </w:r>
    </w:p>
    <w:p w14:paraId="63CF5279" w14:textId="77777777" w:rsidR="00395FED" w:rsidRPr="00AE366B" w:rsidRDefault="00395FED" w:rsidP="00395FED">
      <w:pPr>
        <w:spacing w:after="160" w:line="276" w:lineRule="auto"/>
        <w:jc w:val="both"/>
        <w:rPr>
          <w:rFonts w:ascii="Verdana" w:eastAsia="Calibri" w:hAnsi="Verdana" w:cs="Arial"/>
          <w:b/>
          <w:bCs/>
          <w:szCs w:val="22"/>
          <w:lang w:val="pl-PL" w:eastAsia="en-US"/>
        </w:rPr>
      </w:pPr>
      <w:r>
        <w:rPr>
          <w:rFonts w:ascii="Verdana" w:eastAsia="Calibri" w:hAnsi="Verdana" w:cs="Arial"/>
          <w:b/>
          <w:bCs/>
          <w:szCs w:val="22"/>
        </w:rPr>
        <w:t>John Deere Operations Center</w:t>
      </w:r>
      <w:r>
        <w:rPr>
          <w:rFonts w:ascii="Verdana" w:eastAsia="Calibri" w:hAnsi="Verdana" w:cs="Arial"/>
          <w:b/>
          <w:bCs/>
          <w:szCs w:val="22"/>
          <w:vertAlign w:val="superscript"/>
        </w:rPr>
        <w:t>TM</w:t>
      </w:r>
    </w:p>
    <w:p w14:paraId="239BD9E1" w14:textId="77777777" w:rsidR="00395FED" w:rsidRPr="00AE366B" w:rsidRDefault="00395FED" w:rsidP="00395FED">
      <w:pPr>
        <w:spacing w:after="160" w:line="276" w:lineRule="auto"/>
        <w:jc w:val="both"/>
        <w:rPr>
          <w:rFonts w:ascii="Verdana" w:eastAsia="Calibri" w:hAnsi="Verdana" w:cs="Arial"/>
          <w:szCs w:val="22"/>
          <w:lang w:val="pl-PL" w:eastAsia="en-US"/>
        </w:rPr>
      </w:pPr>
      <w:r>
        <w:rPr>
          <w:rFonts w:ascii="Verdana" w:eastAsia="Calibri" w:hAnsi="Verdana" w:cs="Arial"/>
          <w:szCs w:val="22"/>
        </w:rPr>
        <w:t>JDLink</w:t>
      </w:r>
      <w:r>
        <w:rPr>
          <w:rFonts w:ascii="Verdana" w:eastAsia="Calibri" w:hAnsi="Verdana" w:cs="Arial"/>
          <w:szCs w:val="22"/>
          <w:vertAlign w:val="superscript"/>
        </w:rPr>
        <w:t>TM</w:t>
      </w:r>
      <w:r>
        <w:rPr>
          <w:rFonts w:ascii="Verdana" w:eastAsia="Calibri" w:hAnsi="Verdana" w:cs="Arial"/>
          <w:szCs w:val="22"/>
        </w:rPr>
        <w:t xml:space="preserve"> zapewnia bezpłatną dwukierunkową łączność pozwalającą na automatyczne przesyłanie danych o uprawach i maszynach do John Deere Operations Center™. System Operations Center jest nieprzerwanie aktualizowany, modernizowany i dostosowywany do przyszłych potrzeb. Nadal też będzie bezpłatnie dostępny na urządzeniach mobilnych oraz przez przeglądarkę. </w:t>
      </w:r>
    </w:p>
    <w:p w14:paraId="7A3FDC84" w14:textId="673DD89E" w:rsidR="00395FED" w:rsidRPr="00AE366B" w:rsidRDefault="00395FED" w:rsidP="00AE366B">
      <w:pPr>
        <w:spacing w:after="160" w:line="276" w:lineRule="auto"/>
        <w:jc w:val="both"/>
        <w:rPr>
          <w:rStyle w:val="JDBodyText12ptBlackChar"/>
          <w:rFonts w:eastAsia="Calibri" w:cs="Arial"/>
          <w:color w:val="auto"/>
          <w:sz w:val="22"/>
          <w:szCs w:val="22"/>
          <w:lang w:val="pl-PL" w:eastAsia="en-US"/>
        </w:rPr>
      </w:pPr>
      <w:r>
        <w:rPr>
          <w:rFonts w:ascii="Verdana" w:eastAsia="Calibri" w:hAnsi="Verdana" w:cs="Arial"/>
          <w:szCs w:val="22"/>
        </w:rPr>
        <w:t>Nowe niezbędne elementy technologii rolnictwa precyzyjnego John Deere sprawiają, że inteligentne rolnictwo wymaga od klientów mniejszego wysiłku. Technologia ta będzie coraz prostsza w użyciu i coraz bardziej zautomatyzowana — i już teraz nie sprawia żadnych problemów. Dzięki wszystkim dostępnym funkcjom oraz zaawansowanej obsłudze i doświadczeniu oferowanym przez lokalnych dealerów praca rolników i usługodawców jest teraz bardziej wydajna, zyskowna i zrównoważona.</w:t>
      </w:r>
      <w:bookmarkEnd w:id="0"/>
    </w:p>
    <w:sectPr w:rsidR="00395FED" w:rsidRPr="00AE366B"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8AC86" w14:textId="77777777" w:rsidR="00041183" w:rsidRDefault="00041183">
      <w:r>
        <w:separator/>
      </w:r>
    </w:p>
  </w:endnote>
  <w:endnote w:type="continuationSeparator" w:id="0">
    <w:p w14:paraId="0B563356" w14:textId="77777777" w:rsidR="00041183" w:rsidRDefault="00041183">
      <w:r>
        <w:continuationSeparator/>
      </w:r>
    </w:p>
  </w:endnote>
  <w:endnote w:type="continuationNotice" w:id="1">
    <w:p w14:paraId="5A4028A8" w14:textId="77777777" w:rsidR="00041183" w:rsidRDefault="00041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ooter"/>
    </w:pPr>
    <w:r>
      <w:rPr>
        <w:noProof/>
      </w:rPr>
      <mc:AlternateContent>
        <mc:Choice Requires="wps">
          <w:drawing>
            <wp:anchor distT="0" distB="0" distL="114300" distR="114300" simplePos="0" relativeHeight="251661312"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Do wiadomości publicznej</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 xml:space="preserve">Do wiadomości publicznej</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noProof/>
      </w:rPr>
      <mc:AlternateContent>
        <mc:Choice Requires="wps">
          <w:drawing>
            <wp:anchor distT="0" distB="0" distL="114300" distR="114300" simplePos="0" relativeHeight="251669504"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Do wiadomości publicznej</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 xml:space="preserve">Do wiadomości publicznej</w:t>
                    </w:r>
                  </w:p>
                </w:txbxContent>
              </v:textbox>
              <w10:wrap anchorx="page" anchory="page"/>
            </v:shape>
          </w:pict>
        </mc:Fallback>
      </mc:AlternateContent>
    </w:r>
    <w:r>
      <w:rPr>
        <w:rFonts w:cs="Arial"/>
        <w:color w:val="000000"/>
        <w:sz w:val="14"/>
        <w:szCs w:val="14"/>
      </w:rPr>
      <w:t xml:space="preserve">John Deere Walldorf GmbH &amp; Co. KG </w:t>
    </w:r>
    <w:r>
      <w:rPr>
        <w:rFonts w:cs="Arial"/>
        <w:sz w:val="14"/>
        <w:szCs w:val="14"/>
      </w:rPr>
      <w:t>•</w:t>
    </w:r>
    <w:r>
      <w:rPr>
        <w:rFonts w:cs="Arial"/>
        <w:color w:val="000000"/>
        <w:sz w:val="14"/>
        <w:szCs w:val="14"/>
      </w:rPr>
      <w:t xml:space="preserve"> Siedziba w Walldorf </w:t>
    </w:r>
    <w:r>
      <w:rPr>
        <w:rFonts w:cs="Arial"/>
        <w:sz w:val="14"/>
        <w:szCs w:val="14"/>
      </w:rPr>
      <w:t>•</w:t>
    </w:r>
    <w:r>
      <w:rPr>
        <w:rFonts w:cs="Arial"/>
        <w:color w:val="000000"/>
        <w:sz w:val="14"/>
        <w:szCs w:val="14"/>
      </w:rPr>
      <w:t xml:space="preserve"> Sąd rejonowy w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Wspólnik odpowiedzialny osobiście: John Deere Walldorf GmbH, siedziba w Luksemburgu, nr rejestru handlowego: R.C.S. Luksemburg B220944</w:t>
    </w:r>
  </w:p>
  <w:p w14:paraId="73203D0E" w14:textId="77777777" w:rsidR="00582A11" w:rsidRPr="007E5BC8" w:rsidRDefault="00582A11" w:rsidP="00582A11">
    <w:pPr>
      <w:pStyle w:val="Footer"/>
      <w:rPr>
        <w:sz w:val="20"/>
        <w:szCs w:val="18"/>
      </w:rPr>
    </w:pPr>
    <w:r>
      <w:rPr>
        <w:rFonts w:cs="Arial"/>
        <w:color w:val="000000" w:themeColor="text1"/>
        <w:sz w:val="14"/>
        <w:szCs w:val="14"/>
      </w:rPr>
      <w:t>Zarząd: Christian Eichholtz, Markwart von Pentz, Alejandro Sáyago, Günther Sucietto, dr Wolfgang Voß</w:t>
    </w:r>
  </w:p>
  <w:p w14:paraId="0A2A9013" w14:textId="77777777" w:rsidR="00C92C77" w:rsidRPr="00287085" w:rsidRDefault="00C92C77" w:rsidP="00287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10148" w14:textId="77777777" w:rsidR="00041183" w:rsidRDefault="00041183">
      <w:r>
        <w:separator/>
      </w:r>
    </w:p>
  </w:footnote>
  <w:footnote w:type="continuationSeparator" w:id="0">
    <w:p w14:paraId="67FABEA0" w14:textId="77777777" w:rsidR="00041183" w:rsidRDefault="00041183">
      <w:r>
        <w:continuationSeparator/>
      </w:r>
    </w:p>
  </w:footnote>
  <w:footnote w:type="continuationNotice" w:id="1">
    <w:p w14:paraId="755E1F9A" w14:textId="77777777" w:rsidR="00041183" w:rsidRDefault="000411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Pr>
              <w:rStyle w:val="PageNumber"/>
              <w:b w:val="0"/>
              <w:noProof/>
              <w:sz w:val="18"/>
            </w:rPr>
            <w:t>2</w:t>
          </w:r>
          <w:r>
            <w:fldChar w:fldCharType="end"/>
          </w:r>
          <w:r>
            <w:rPr>
              <w:rStyle w:val="PageNumber"/>
              <w:b w:val="0"/>
              <w:sz w:val="18"/>
            </w:rPr>
            <w:t xml:space="preserve"> -</w:t>
          </w:r>
        </w:p>
        <w:p w14:paraId="3F48394B" w14:textId="77777777" w:rsidR="00C92C77" w:rsidRDefault="00C92C77">
          <w:pPr>
            <w:pStyle w:val="Heading2"/>
            <w:ind w:hanging="142"/>
          </w:pPr>
        </w:p>
      </w:tc>
    </w:tr>
  </w:tbl>
  <w:p w14:paraId="0BDF5DE1"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3120"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Header"/>
            <w:ind w:left="-142" w:right="-533"/>
            <w:rPr>
              <w:szCs w:val="18"/>
            </w:rPr>
          </w:pPr>
        </w:p>
        <w:p w14:paraId="2E2101D3" w14:textId="77777777" w:rsidR="00B86A4A" w:rsidRDefault="00B86A4A" w:rsidP="00F34E40">
          <w:pPr>
            <w:pStyle w:val="Header"/>
            <w:ind w:left="-142" w:right="-533"/>
            <w:rPr>
              <w:szCs w:val="18"/>
            </w:rPr>
          </w:pPr>
        </w:p>
        <w:p w14:paraId="46318B04" w14:textId="0B3C94B1" w:rsidR="00F34E40" w:rsidRPr="00B86A4A" w:rsidRDefault="00F34E40" w:rsidP="00F34E40">
          <w:pPr>
            <w:pStyle w:val="Header"/>
            <w:ind w:left="-142" w:right="-533"/>
            <w:rPr>
              <w:szCs w:val="18"/>
            </w:rPr>
          </w:pPr>
          <w:r>
            <w:rPr>
              <w:szCs w:val="18"/>
            </w:rPr>
            <w:t>John Deere Walldorf GmbH &amp; Co. KG</w:t>
          </w:r>
        </w:p>
        <w:p w14:paraId="75AEFCA1" w14:textId="72A75A5D" w:rsidR="00F34E40" w:rsidRPr="00F34E40" w:rsidRDefault="0052642B" w:rsidP="00F34E40">
          <w:pPr>
            <w:pStyle w:val="Header"/>
            <w:ind w:left="-142" w:right="-533"/>
            <w:rPr>
              <w:szCs w:val="18"/>
            </w:rPr>
          </w:pPr>
          <w:r>
            <w:rPr>
              <w:szCs w:val="18"/>
            </w:rPr>
            <w:t>Impexstraße 3</w:t>
          </w:r>
        </w:p>
        <w:p w14:paraId="551EA712" w14:textId="77777777" w:rsidR="00F34E40" w:rsidRPr="00F34E40" w:rsidRDefault="00F34E40" w:rsidP="00F34E40">
          <w:pPr>
            <w:pStyle w:val="Header"/>
            <w:ind w:left="-142" w:right="-533"/>
            <w:rPr>
              <w:szCs w:val="18"/>
            </w:rPr>
          </w:pPr>
          <w:r>
            <w:rPr>
              <w:szCs w:val="18"/>
            </w:rPr>
            <w:t xml:space="preserve">69190 Walldorf • Niemcy </w:t>
          </w:r>
        </w:p>
        <w:p w14:paraId="0B5B6988" w14:textId="77777777" w:rsidR="00F34E40" w:rsidRPr="00F34E40" w:rsidRDefault="00F34E40" w:rsidP="00B86A4A">
          <w:pPr>
            <w:pStyle w:val="Header"/>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Header"/>
            <w:ind w:right="-533" w:hanging="142"/>
            <w:rPr>
              <w:b/>
              <w:szCs w:val="18"/>
              <w:lang w:val="en-US"/>
            </w:rPr>
          </w:pPr>
          <w:r>
            <w:rPr>
              <w:b/>
              <w:szCs w:val="18"/>
            </w:rPr>
            <w:t>Specjalista ds. public relations</w:t>
          </w:r>
        </w:p>
        <w:p w14:paraId="2D5C64E8" w14:textId="1A85510E" w:rsidR="00F34E40" w:rsidRPr="002477CC" w:rsidRDefault="007C6199" w:rsidP="00F34E40">
          <w:pPr>
            <w:pStyle w:val="Header"/>
            <w:ind w:right="-533" w:hanging="142"/>
            <w:rPr>
              <w:b/>
              <w:szCs w:val="18"/>
              <w:lang w:val="en-US"/>
            </w:rPr>
          </w:pPr>
          <w:r>
            <w:rPr>
              <w:b/>
              <w:szCs w:val="18"/>
            </w:rPr>
            <w:t>Finn Niclas Marien</w:t>
          </w:r>
        </w:p>
        <w:p w14:paraId="60F3919F" w14:textId="7CE019CB" w:rsidR="005750F6" w:rsidRPr="00671591" w:rsidRDefault="00671591" w:rsidP="00F34E40">
          <w:pPr>
            <w:pStyle w:val="Header"/>
            <w:ind w:right="-533" w:hanging="142"/>
            <w:rPr>
              <w:szCs w:val="18"/>
            </w:rPr>
          </w:pPr>
          <w:r>
            <w:rPr>
              <w:szCs w:val="18"/>
            </w:rPr>
            <w:t>Tel.: +49 6227 7873 468</w:t>
          </w:r>
        </w:p>
        <w:p w14:paraId="78311A79" w14:textId="23DF1EAA" w:rsidR="00F34E40" w:rsidRPr="003042CA" w:rsidRDefault="00F34E40" w:rsidP="00F34E40">
          <w:pPr>
            <w:pStyle w:val="Header"/>
            <w:ind w:right="-533" w:hanging="142"/>
            <w:rPr>
              <w:szCs w:val="18"/>
            </w:rPr>
          </w:pPr>
          <w:r>
            <w:rPr>
              <w:szCs w:val="18"/>
            </w:rPr>
            <w:t>E-Mail: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183"/>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5B47"/>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CC"/>
    <w:rsid w:val="002477D0"/>
    <w:rsid w:val="00250D63"/>
    <w:rsid w:val="00250EEA"/>
    <w:rsid w:val="002526DD"/>
    <w:rsid w:val="00252F08"/>
    <w:rsid w:val="0025337E"/>
    <w:rsid w:val="002545CA"/>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366B"/>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B7ECA"/>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L"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5A0E32152CB1458F2AB38BAAAE6D81" ma:contentTypeVersion="14" ma:contentTypeDescription="Create a new document." ma:contentTypeScope="" ma:versionID="191a6db09b0988ab508896179547c3c7">
  <xsd:schema xmlns:xsd="http://www.w3.org/2001/XMLSchema" xmlns:xs="http://www.w3.org/2001/XMLSchema" xmlns:p="http://schemas.microsoft.com/office/2006/metadata/properties" xmlns:ns2="615d9037-350b-46db-af42-ce480ffecc2f" xmlns:ns3="8f7a6bc1-8f5e-4094-a9be-e814f6da743d" targetNamespace="http://schemas.microsoft.com/office/2006/metadata/properties" ma:root="true" ma:fieldsID="e28138d5a00cd9b217652a8be69f5305" ns2:_="" ns3:_="">
    <xsd:import namespace="615d9037-350b-46db-af42-ce480ffecc2f"/>
    <xsd:import namespace="8f7a6bc1-8f5e-4094-a9be-e814f6da74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5d9037-350b-46db-af42-ce480ffec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7a6bc1-8f5e-4094-a9be-e814f6da74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7b8565-97b1-4ebf-b661-cfa485ad4aed}" ma:internalName="TaxCatchAll" ma:showField="CatchAllData" ma:web="8f7a6bc1-8f5e-4094-a9be-e814f6da7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15d9037-350b-46db-af42-ce480ffecc2f">
      <Terms xmlns="http://schemas.microsoft.com/office/infopath/2007/PartnerControls"/>
    </lcf76f155ced4ddcb4097134ff3c332f>
    <TaxCatchAll xmlns="8f7a6bc1-8f5e-4094-a9be-e814f6da743d" xsi:nil="true"/>
    <SharedWithUsers xmlns="8f7a6bc1-8f5e-4094-a9be-e814f6da743d">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2.xml><?xml version="1.0" encoding="utf-8"?>
<ds:datastoreItem xmlns:ds="http://schemas.openxmlformats.org/officeDocument/2006/customXml" ds:itemID="{A8419C9E-BFF8-44A1-85AB-CE2065FBC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5d9037-350b-46db-af42-ce480ffecc2f"/>
    <ds:schemaRef ds:uri="8f7a6bc1-8f5e-4094-a9be-e814f6da7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615d9037-350b-46db-af42-ce480ffecc2f"/>
    <ds:schemaRef ds:uri="8f7a6bc1-8f5e-4094-a9be-e814f6da743d"/>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0</TotalTime>
  <Pages>2</Pages>
  <Words>666</Words>
  <Characters>3802</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Dominika Drygas</cp:lastModifiedBy>
  <cp:revision>6</cp:revision>
  <cp:lastPrinted>2023-02-17T13:18:00Z</cp:lastPrinted>
  <dcterms:created xsi:type="dcterms:W3CDTF">2023-02-17T10:47:00Z</dcterms:created>
  <dcterms:modified xsi:type="dcterms:W3CDTF">2023-02-24T09:50:00Z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0x0101000F5A0E32152CB1458F2AB38BAAAE6D81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2023-02-17T13:18:18Z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fe1658ca-577b-4b26-83f6-752967512a33</vt:lpwstr>
  </property>
  <property fmtid="{D5CDD505-2E9C-101B-9397-08002B2CF9AE}" pid="10" name="MSIP_Label_029374dd-2437-4816-8d63-bf9cc1b578e5_ContentBits">
    <vt:lpwstr>2</vt:lpwstr>
  </property>
</Properties>
</file>